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Barlow" w:cs="Barlow" w:eastAsia="Barlow" w:hAnsi="Barlow"/>
        </w:rPr>
      </w:pPr>
      <w:bookmarkStart w:colFirst="0" w:colLast="0" w:name="_sarzonz11m7" w:id="0"/>
      <w:bookmarkEnd w:id="0"/>
      <w:r w:rsidDel="00000000" w:rsidR="00000000" w:rsidRPr="00000000">
        <w:rPr>
          <w:rFonts w:ascii="Barlow" w:cs="Barlow" w:eastAsia="Barlow" w:hAnsi="Barlow"/>
          <w:rtl w:val="0"/>
        </w:rPr>
        <w:t xml:space="preserve">OER/Affordability Team Sample Action Plan</w:t>
      </w:r>
    </w:p>
    <w:p w:rsidR="00000000" w:rsidDel="00000000" w:rsidP="00000000" w:rsidRDefault="00000000" w:rsidRPr="00000000" w14:paraId="00000001">
      <w:pPr>
        <w:contextualSpacing w:val="0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Team Lead Responsibilities: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contextualSpacing w:val="1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Organize and streamline documentation and communication across the team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contextualSpacing w:val="1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Guide development of  training and resources for all library personnel related to affordability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contextualSpacing w:val="1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Make it easy: Prioritize, develop messaging/talking points/web content that can be used to promote the library’s role in affordability across campus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contextualSpacing w:val="1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Coordinate grant / funding applications (e.g., AB-798)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contextualSpacing w:val="1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Assess, track outcomes and celebrate/broadcast success</w:t>
      </w:r>
    </w:p>
    <w:p w:rsidR="00000000" w:rsidDel="00000000" w:rsidP="00000000" w:rsidRDefault="00000000" w:rsidRPr="00000000" w14:paraId="00000007">
      <w:pPr>
        <w:contextualSpacing w:val="0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1740"/>
        <w:gridCol w:w="1275"/>
        <w:gridCol w:w="3225"/>
        <w:gridCol w:w="2805"/>
        <w:tblGridChange w:id="0">
          <w:tblGrid>
            <w:gridCol w:w="3915"/>
            <w:gridCol w:w="1740"/>
            <w:gridCol w:w="1275"/>
            <w:gridCol w:w="3225"/>
            <w:gridCol w:w="28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Person Assigned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Due Date or Ongoing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Outcomes, Assessment and Metrics (what does success look like?)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Stakeholders/Communication Plan</w:t>
            </w:r>
          </w:p>
        </w:tc>
      </w:tr>
      <w:t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Collection Development / Acquisitions / Cataloging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Address textbook affordability in your collection development policy (e.g., </w:t>
            </w:r>
            <w:r w:rsidDel="00000000" w:rsidR="00000000" w:rsidRPr="00000000">
              <w:rPr>
                <w:rFonts w:ascii="Barlow" w:cs="Barlow" w:eastAsia="Barlow" w:hAnsi="Barlow"/>
                <w:i w:val="1"/>
                <w:sz w:val="18"/>
                <w:szCs w:val="18"/>
                <w:rtl w:val="0"/>
              </w:rPr>
              <w:t xml:space="preserve">The library supports affordable learning and provides access to materials that can be used as an alternative to high-cost textbooks</w:t>
            </w: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).  This may replace existing language that indicates the library ‘does not buy textbooks’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Implement policies and guidelines for bibliographers to promote the purchase of ebooks with permissive/unlimited use licenses that are conducive to textbook adoption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Develop workflows to include local fields / licensing data in ebook records and modify catalog/discovery indexing and displays to help faculty find library ebooks that: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Are perpetually owned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Allow unlimited users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Have limited/nonexistent DRM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Implement demand-driven ebook programs that feature materials that can be used as textbooks from providers such as JSTOR, Springer, and Project Muse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Catalog/activate/make discoverable open access and open educational resources in your library’s discovery system (check your system’s KB/CZ)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Course Reserves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Develop process to lookup textbooks in library collection and automatically put on reserve (possibly work with collections and/or systems).  Be sure to notify faculty and students when their items are on reserve.  The bookstore may even be willing to put a link to the library’s catalog or holdings on their textbook search site (it doesn’t hurt to ask).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Develop training materials to teach faculty how to use reserves and understand fair use and copyright restrictions pertaining to reserves (work with Scholarly Communications and/or Instruction/Outreach/Reference)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Instruction / Outreach / Reference / Bibliographers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Develop instruction plan for faculty information literacy session(s)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Identify existing faculty professional development venues, faculty meetings, etc. to deliver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Develop digital learning objects/LibGuides re-usable content to be used across guides to promote learning outcomes among faculty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Track reference/faculty consultations that relate to textbook / required readings help (including helping faculty purchase/license required materials through the library)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Help identify faculty who can serve as affordability ambassadors, or are willing to reduce their textbook costs, and refer them to team lead.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Library Systems/Technology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Work with reserves to develop integrations w/bookstore that enable library lookup of required texts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Explore / Implement Learning Tools Interoperability (LTI) applications that enable faculty to embed library resources into CMS, such as: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Leganto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EBSCO’s Curriculum Builder (Open Source)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Student Success / First Year Experience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Share information and promote library OER/affordability work into campus-wide student success committees/initiatives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Promote the library’s work in affordability with campus contacts and standing committees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Scholarly Communications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Integrate affordability information into OER/OA weeks or other campus events related to 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Work with instruction/outreach/reference to develop digital learning objects/LibGuides re-usable content for teaching and learning guides related to copyright, fair use, and open 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Train librarians in copyright/fair use/OA issues and best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Administration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Include affordability in job descriptions for liaison librarians or related positions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Integrate affordability initiatives and/or issues of equity and economic justice in library strategic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Support funding for textbooks/ebooks on reserve, training, and LTI/reading list application adoption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Liaise with provost:</w:t>
            </w:r>
          </w:p>
          <w:p w:rsidR="00000000" w:rsidDel="00000000" w:rsidP="00000000" w:rsidRDefault="00000000" w:rsidRPr="00000000" w14:paraId="000000E2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-Recognition in tenure process for embracing affordability initiatives</w:t>
            </w:r>
          </w:p>
          <w:p w:rsidR="00000000" w:rsidDel="00000000" w:rsidP="00000000" w:rsidRDefault="00000000" w:rsidRPr="00000000" w14:paraId="000000E3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-Create messages about OER/affordability through the library that provost can send to encourage faculty to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Get the message out about the library’s role in affordable learning materials to campus administrators repeatedly through campus committee and strategy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sz w:val="18"/>
                <w:szCs w:val="18"/>
                <w:rtl w:val="0"/>
              </w:rPr>
              <w:t xml:space="preserve">Other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0" w:firstLine="0"/>
              <w:contextualSpacing w:val="0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arlow" w:cs="Barlow" w:eastAsia="Barlow" w:hAnsi="Barl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contextualSpacing w:val="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Borchard &amp; Magnuson, CARL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-regular.ttf"/><Relationship Id="rId2" Type="http://schemas.openxmlformats.org/officeDocument/2006/relationships/font" Target="fonts/Barlow-bold.ttf"/><Relationship Id="rId3" Type="http://schemas.openxmlformats.org/officeDocument/2006/relationships/font" Target="fonts/Barlow-italic.ttf"/><Relationship Id="rId4" Type="http://schemas.openxmlformats.org/officeDocument/2006/relationships/font" Target="fonts/Barl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